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1" w:rsidRPr="004D0C51" w:rsidRDefault="004D0C51" w:rsidP="004D0C51">
      <w:pPr>
        <w:jc w:val="right"/>
      </w:pPr>
      <w:r w:rsidRPr="004D0C51">
        <w:t>Bydgoszcz, 27.03.2019</w:t>
      </w:r>
      <w:r>
        <w:t xml:space="preserve"> r.</w:t>
      </w:r>
    </w:p>
    <w:p w:rsidR="004D0C51" w:rsidRDefault="004D0C51" w:rsidP="002713B7">
      <w:pPr>
        <w:spacing w:line="360" w:lineRule="auto"/>
        <w:jc w:val="center"/>
        <w:rPr>
          <w:b/>
        </w:rPr>
      </w:pPr>
    </w:p>
    <w:p w:rsidR="00287DA1" w:rsidRDefault="00287DA1" w:rsidP="002713B7">
      <w:pPr>
        <w:spacing w:line="360" w:lineRule="auto"/>
        <w:jc w:val="center"/>
        <w:rPr>
          <w:b/>
        </w:rPr>
      </w:pPr>
      <w:r w:rsidRPr="00287DA1">
        <w:rPr>
          <w:b/>
        </w:rPr>
        <w:t>OFERTA NA BADANIA</w:t>
      </w:r>
    </w:p>
    <w:p w:rsidR="00287DA1" w:rsidRDefault="00287DA1" w:rsidP="002713B7">
      <w:pPr>
        <w:spacing w:line="360" w:lineRule="auto"/>
        <w:jc w:val="center"/>
      </w:pPr>
      <w:r>
        <w:t>Instytut Biotechnologii Przemysłu Rolno-Spożywczego im. prof. Wacława Dąbrowskiego</w:t>
      </w:r>
    </w:p>
    <w:p w:rsidR="004D0C51" w:rsidRDefault="004D0C51" w:rsidP="002713B7">
      <w:pPr>
        <w:spacing w:line="360" w:lineRule="auto"/>
        <w:jc w:val="center"/>
        <w:rPr>
          <w:b/>
        </w:rPr>
      </w:pPr>
      <w:r w:rsidRPr="002713B7">
        <w:rPr>
          <w:b/>
        </w:rPr>
        <w:t>Zakład Technologii Gorzelnictwa i Odnawialnych Źródeł Energii</w:t>
      </w:r>
      <w:r w:rsidR="00665164">
        <w:rPr>
          <w:b/>
        </w:rPr>
        <w:t xml:space="preserve"> w  Bydgoszczy</w:t>
      </w:r>
    </w:p>
    <w:p w:rsidR="00665164" w:rsidRPr="002713B7" w:rsidRDefault="00665164" w:rsidP="002713B7">
      <w:pPr>
        <w:spacing w:line="360" w:lineRule="auto"/>
        <w:jc w:val="center"/>
        <w:rPr>
          <w:b/>
        </w:rPr>
      </w:pPr>
    </w:p>
    <w:p w:rsidR="00287DA1" w:rsidRDefault="00287DA1" w:rsidP="00287DA1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1675"/>
        <w:gridCol w:w="4423"/>
        <w:gridCol w:w="2551"/>
      </w:tblGrid>
      <w:tr w:rsidR="00E46661" w:rsidRPr="00604593" w:rsidTr="00E46661">
        <w:trPr>
          <w:trHeight w:val="527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46661" w:rsidRPr="00604593" w:rsidRDefault="00E46661" w:rsidP="00D67F37">
            <w:pPr>
              <w:spacing w:before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04593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E46661" w:rsidRPr="00604593" w:rsidRDefault="00E46661" w:rsidP="00D67F3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Badana cecha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Metoda badawcza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Surowce</w:t>
            </w: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przemysłu</w:t>
            </w: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gorzelniczego</w:t>
            </w: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Oznaczanie azotu metodą </w:t>
            </w:r>
            <w:proofErr w:type="spellStart"/>
            <w:r w:rsidRPr="00604593">
              <w:rPr>
                <w:sz w:val="22"/>
                <w:szCs w:val="22"/>
              </w:rPr>
              <w:t>Kjeldahl’a</w:t>
            </w:r>
            <w:proofErr w:type="spellEnd"/>
            <w:r w:rsidRPr="00604593">
              <w:rPr>
                <w:sz w:val="22"/>
                <w:szCs w:val="22"/>
              </w:rPr>
              <w:t xml:space="preserve"> w przeliczeniu na białko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PN-A-79005-7:1997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Wydajność alkoholu po hydrolizie enzymatycznej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tabs>
                <w:tab w:val="num" w:pos="684"/>
                <w:tab w:val="left" w:pos="1200"/>
              </w:tabs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09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Wydajność alkoholu z melasy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05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Wilgotność (sucha masa) /</w:t>
            </w:r>
            <w:proofErr w:type="spellStart"/>
            <w:r w:rsidRPr="00604593">
              <w:rPr>
                <w:sz w:val="22"/>
                <w:szCs w:val="22"/>
              </w:rPr>
              <w:t>wagosuszarka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PN-A-79005-4:1997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tłuszczu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PN-ISO 6492:2005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Oznaczanie skrobi metodą </w:t>
            </w:r>
            <w:proofErr w:type="spellStart"/>
            <w:r w:rsidRPr="00604593">
              <w:rPr>
                <w:sz w:val="22"/>
                <w:szCs w:val="22"/>
              </w:rPr>
              <w:t>Ewersa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PN-EN ISO 10520:2002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pH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PN-EN ISO 10523:2012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Gęstość w º</w:t>
            </w:r>
            <w:proofErr w:type="spellStart"/>
            <w:r w:rsidRPr="00604593">
              <w:rPr>
                <w:sz w:val="22"/>
                <w:szCs w:val="22"/>
              </w:rPr>
              <w:t>Blg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13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Badania mikrobiologiczne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10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E46661" w:rsidRPr="00604593" w:rsidRDefault="00E46661" w:rsidP="00D67F37">
            <w:pPr>
              <w:jc w:val="center"/>
              <w:rPr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Zaciery</w:t>
            </w:r>
          </w:p>
          <w:p w:rsidR="00E46661" w:rsidRPr="00604593" w:rsidRDefault="00E46661" w:rsidP="00D67F37">
            <w:pPr>
              <w:jc w:val="center"/>
              <w:rPr>
                <w:b/>
                <w:i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gorzelnicze</w:t>
            </w: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Stężenie alkoholu w zacierach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pH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PN-EN ISO 10523:2012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Gęstość w º</w:t>
            </w:r>
            <w:proofErr w:type="spellStart"/>
            <w:r w:rsidRPr="00604593">
              <w:rPr>
                <w:sz w:val="22"/>
                <w:szCs w:val="22"/>
              </w:rPr>
              <w:t>Blg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13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Oznaczanie </w:t>
            </w:r>
            <w:proofErr w:type="spellStart"/>
            <w:r w:rsidRPr="00604593">
              <w:rPr>
                <w:sz w:val="22"/>
                <w:szCs w:val="22"/>
              </w:rPr>
              <w:t>subst</w:t>
            </w:r>
            <w:proofErr w:type="spellEnd"/>
            <w:r w:rsidRPr="00604593">
              <w:rPr>
                <w:sz w:val="22"/>
                <w:szCs w:val="22"/>
              </w:rPr>
              <w:t xml:space="preserve">. redukujących metodą </w:t>
            </w:r>
            <w:proofErr w:type="spellStart"/>
            <w:r w:rsidRPr="00604593">
              <w:rPr>
                <w:sz w:val="22"/>
                <w:szCs w:val="22"/>
              </w:rPr>
              <w:t>Lane-Eynona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06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Oznaczanie lepkości zacieru wg </w:t>
            </w:r>
            <w:proofErr w:type="spellStart"/>
            <w:r w:rsidRPr="00604593">
              <w:rPr>
                <w:sz w:val="22"/>
                <w:szCs w:val="22"/>
              </w:rPr>
              <w:t>Brookfielda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tabs>
                <w:tab w:val="num" w:pos="684"/>
                <w:tab w:val="left" w:pos="1200"/>
              </w:tabs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11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Badania mikrobiologiczne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tabs>
                <w:tab w:val="num" w:pos="684"/>
                <w:tab w:val="left" w:pos="1200"/>
              </w:tabs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10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Wywar gorzelniczy podestylacyjny</w:t>
            </w: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Zawartość alkoholu w %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14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Kwasowość ogólna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15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Gęstość w º</w:t>
            </w:r>
            <w:proofErr w:type="spellStart"/>
            <w:r w:rsidRPr="00604593">
              <w:rPr>
                <w:sz w:val="22"/>
                <w:szCs w:val="22"/>
              </w:rPr>
              <w:t>Blg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13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Oznaczanie </w:t>
            </w:r>
            <w:proofErr w:type="spellStart"/>
            <w:r w:rsidRPr="00604593">
              <w:rPr>
                <w:sz w:val="22"/>
                <w:szCs w:val="22"/>
              </w:rPr>
              <w:t>subst</w:t>
            </w:r>
            <w:proofErr w:type="spellEnd"/>
            <w:r w:rsidRPr="00604593">
              <w:rPr>
                <w:sz w:val="22"/>
                <w:szCs w:val="22"/>
              </w:rPr>
              <w:t xml:space="preserve">. redukujących metodą </w:t>
            </w:r>
            <w:proofErr w:type="spellStart"/>
            <w:r w:rsidRPr="00604593">
              <w:rPr>
                <w:sz w:val="22"/>
                <w:szCs w:val="22"/>
              </w:rPr>
              <w:t>Lane-Eynona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06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Badania mikrobiologiczne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10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pH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PN-EN ISO 10523:2012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Oznaczenie </w:t>
            </w:r>
            <w:proofErr w:type="spellStart"/>
            <w:r w:rsidRPr="00604593">
              <w:rPr>
                <w:sz w:val="22"/>
                <w:szCs w:val="22"/>
              </w:rPr>
              <w:t>reometryczne</w:t>
            </w:r>
            <w:proofErr w:type="spellEnd"/>
            <w:r w:rsidRPr="00604593">
              <w:rPr>
                <w:sz w:val="22"/>
                <w:szCs w:val="22"/>
              </w:rPr>
              <w:t xml:space="preserve"> lepkości wywaru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11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665164" w:rsidP="00D6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lotnych kwasów t</w:t>
            </w:r>
            <w:r w:rsidR="00E46661" w:rsidRPr="00604593">
              <w:rPr>
                <w:sz w:val="22"/>
                <w:szCs w:val="22"/>
              </w:rPr>
              <w:t>łuszczowych LKT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PN-75/C-04616/04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665164" w:rsidP="00D67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chemicznego zapotrzebowania na t</w:t>
            </w:r>
            <w:r w:rsidR="00E46661" w:rsidRPr="00604593">
              <w:rPr>
                <w:sz w:val="22"/>
                <w:szCs w:val="22"/>
              </w:rPr>
              <w:t xml:space="preserve">len </w:t>
            </w:r>
            <w:proofErr w:type="spellStart"/>
            <w:r w:rsidR="00E46661" w:rsidRPr="00604593">
              <w:rPr>
                <w:sz w:val="22"/>
                <w:szCs w:val="22"/>
              </w:rPr>
              <w:t>ChZT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PN-ISO 6060:2006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Oznaczenie włókna surowego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04593">
              <w:rPr>
                <w:b w:val="0"/>
                <w:sz w:val="22"/>
                <w:szCs w:val="22"/>
              </w:rPr>
              <w:t>PN-EN ISO 6865:2002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Drożdże</w:t>
            </w: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Badania mikrobiologiczne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tabs>
                <w:tab w:val="num" w:pos="684"/>
                <w:tab w:val="left" w:pos="1200"/>
              </w:tabs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10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Alkohol etylowy</w:t>
            </w: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Stężenie związków karbonylowych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07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Stężenie alkoholi wyższych (fuzli)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07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Stężenie alkoholu metylowego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07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Sucha pozostałość po odparowaniu alkoholu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rStyle w:val="biggertext3"/>
                <w:bCs/>
                <w:color w:val="000000"/>
                <w:sz w:val="22"/>
                <w:szCs w:val="22"/>
              </w:rPr>
              <w:t>PN-A-79529-19:2005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Kwasowość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  <w:lang w:val="en-US"/>
              </w:rPr>
            </w:pPr>
            <w:r w:rsidRPr="00604593">
              <w:rPr>
                <w:sz w:val="22"/>
                <w:szCs w:val="22"/>
                <w:lang w:val="en-US"/>
              </w:rPr>
              <w:t>PN-A-79528-7:2001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Stężenie estrów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07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Stężenie furfuralu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07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mocy spirytusu surowego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04593">
              <w:rPr>
                <w:sz w:val="22"/>
                <w:szCs w:val="22"/>
              </w:rPr>
              <w:t>PN-A-79528-3:2007</w:t>
            </w:r>
          </w:p>
        </w:tc>
      </w:tr>
      <w:tr w:rsidR="00E46661" w:rsidRPr="00604593" w:rsidTr="00E46661">
        <w:trPr>
          <w:cantSplit/>
          <w:trHeight w:hRule="exact" w:val="567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gęstości alkoholu etylowego (piknometrycznie)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PN-A-79529-5: 2005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 w:val="restart"/>
            <w:vAlign w:val="center"/>
          </w:tcPr>
          <w:p w:rsidR="00E46661" w:rsidRPr="00604593" w:rsidRDefault="00E46661" w:rsidP="00D67F37">
            <w:pPr>
              <w:jc w:val="center"/>
              <w:rPr>
                <w:b/>
                <w:sz w:val="22"/>
                <w:szCs w:val="22"/>
              </w:rPr>
            </w:pPr>
            <w:r w:rsidRPr="00604593">
              <w:rPr>
                <w:b/>
                <w:sz w:val="22"/>
                <w:szCs w:val="22"/>
              </w:rPr>
              <w:t>Wino owocowe</w:t>
            </w: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 xml:space="preserve">Zawartość % alkoholu 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Dz. U. z 2013 poz. 624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Oznaczanie pH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PN-EN ISO 10523:2012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Badania mikrobiologiczne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proofErr w:type="spellStart"/>
            <w:r w:rsidRPr="00604593">
              <w:rPr>
                <w:sz w:val="22"/>
                <w:szCs w:val="22"/>
              </w:rPr>
              <w:t>PB-ZG</w:t>
            </w:r>
            <w:proofErr w:type="spellEnd"/>
            <w:r w:rsidRPr="00604593">
              <w:rPr>
                <w:sz w:val="22"/>
                <w:szCs w:val="22"/>
              </w:rPr>
              <w:t>/ 10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Gęstość w º</w:t>
            </w:r>
            <w:proofErr w:type="spellStart"/>
            <w:r w:rsidRPr="00604593">
              <w:rPr>
                <w:sz w:val="22"/>
                <w:szCs w:val="22"/>
              </w:rPr>
              <w:t>Blg</w:t>
            </w:r>
            <w:proofErr w:type="spellEnd"/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Dz. U. z 2013 poz. 624</w:t>
            </w:r>
          </w:p>
        </w:tc>
      </w:tr>
      <w:tr w:rsidR="00E46661" w:rsidRPr="00604593" w:rsidTr="00E46661">
        <w:trPr>
          <w:cantSplit/>
          <w:trHeight w:hRule="exact" w:val="454"/>
        </w:trPr>
        <w:tc>
          <w:tcPr>
            <w:tcW w:w="270" w:type="pct"/>
            <w:vAlign w:val="center"/>
          </w:tcPr>
          <w:p w:rsidR="00E46661" w:rsidRPr="00604593" w:rsidRDefault="00E46661" w:rsidP="004D0C51">
            <w:pPr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</w:tcPr>
          <w:p w:rsidR="00E46661" w:rsidRPr="00604593" w:rsidRDefault="00E46661" w:rsidP="00D67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Kwasowość lotna</w:t>
            </w:r>
          </w:p>
        </w:tc>
        <w:tc>
          <w:tcPr>
            <w:tcW w:w="1395" w:type="pct"/>
            <w:vAlign w:val="center"/>
          </w:tcPr>
          <w:p w:rsidR="00E46661" w:rsidRPr="00604593" w:rsidRDefault="00E46661" w:rsidP="00D67F37">
            <w:pPr>
              <w:rPr>
                <w:sz w:val="22"/>
                <w:szCs w:val="22"/>
              </w:rPr>
            </w:pPr>
            <w:r w:rsidRPr="00604593">
              <w:rPr>
                <w:sz w:val="22"/>
                <w:szCs w:val="22"/>
              </w:rPr>
              <w:t>Dz. U. z 2013 poz. 624</w:t>
            </w:r>
          </w:p>
        </w:tc>
      </w:tr>
    </w:tbl>
    <w:p w:rsidR="00BB39BD" w:rsidRDefault="00BB39BD" w:rsidP="00BB39BD">
      <w:pPr>
        <w:rPr>
          <w:b/>
          <w:bCs/>
        </w:rPr>
      </w:pPr>
    </w:p>
    <w:p w:rsidR="00604593" w:rsidRDefault="00604593" w:rsidP="00BB39BD">
      <w:pPr>
        <w:rPr>
          <w:b/>
          <w:bCs/>
        </w:rPr>
      </w:pPr>
    </w:p>
    <w:p w:rsidR="00604593" w:rsidRPr="00604593" w:rsidRDefault="00604593" w:rsidP="00CA4ED7">
      <w:pPr>
        <w:spacing w:line="360" w:lineRule="auto"/>
        <w:rPr>
          <w:b/>
          <w:bCs/>
          <w:sz w:val="22"/>
          <w:szCs w:val="22"/>
        </w:rPr>
      </w:pPr>
      <w:r w:rsidRPr="00604593">
        <w:rPr>
          <w:b/>
          <w:bCs/>
          <w:sz w:val="22"/>
          <w:szCs w:val="22"/>
        </w:rPr>
        <w:t>Informacje dodatkowe:</w:t>
      </w:r>
    </w:p>
    <w:p w:rsidR="00604593" w:rsidRPr="00604593" w:rsidRDefault="00604593" w:rsidP="00CA4ED7">
      <w:pPr>
        <w:spacing w:line="360" w:lineRule="auto"/>
        <w:rPr>
          <w:b/>
          <w:bCs/>
          <w:sz w:val="22"/>
          <w:szCs w:val="22"/>
        </w:rPr>
      </w:pPr>
      <w:r w:rsidRPr="00604593">
        <w:rPr>
          <w:bCs/>
          <w:sz w:val="22"/>
          <w:szCs w:val="22"/>
        </w:rPr>
        <w:t>Termin wykonania i koszt badań zależy od liczby próbek oraz zakresu badań – do uzgodnienia.</w:t>
      </w:r>
    </w:p>
    <w:p w:rsidR="00604593" w:rsidRDefault="00604593" w:rsidP="00CA4ED7">
      <w:pPr>
        <w:spacing w:line="360" w:lineRule="auto"/>
        <w:rPr>
          <w:b/>
          <w:bCs/>
          <w:sz w:val="22"/>
          <w:szCs w:val="22"/>
        </w:rPr>
      </w:pPr>
    </w:p>
    <w:p w:rsidR="00665164" w:rsidRDefault="00665164" w:rsidP="00CA4ED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kontaktowe:</w:t>
      </w:r>
    </w:p>
    <w:p w:rsidR="00665164" w:rsidRDefault="00665164" w:rsidP="00665164">
      <w:r>
        <w:t>Instytut Biotechnologii Przemysłu Rolno-Spożywczego</w:t>
      </w:r>
    </w:p>
    <w:p w:rsidR="00665164" w:rsidRDefault="00665164" w:rsidP="00665164">
      <w:r>
        <w:t>im. prof. Wacława Dąbrowskiego</w:t>
      </w:r>
    </w:p>
    <w:p w:rsidR="00665164" w:rsidRPr="00665164" w:rsidRDefault="00665164" w:rsidP="00665164">
      <w:r w:rsidRPr="00665164">
        <w:t>Zakład Technologii Gorzelnictwa i Odnawialnych Źródeł Energii</w:t>
      </w:r>
    </w:p>
    <w:p w:rsidR="00665164" w:rsidRPr="00665164" w:rsidRDefault="00665164" w:rsidP="00665164">
      <w:r w:rsidRPr="00665164">
        <w:t>ul. Powstańców Wielkopolskich 17</w:t>
      </w:r>
    </w:p>
    <w:p w:rsidR="00665164" w:rsidRPr="00665164" w:rsidRDefault="00665164" w:rsidP="00665164">
      <w:r w:rsidRPr="00665164">
        <w:t>85-090 Bydgoszcz</w:t>
      </w:r>
    </w:p>
    <w:p w:rsidR="00665164" w:rsidRPr="00604593" w:rsidRDefault="00665164" w:rsidP="00CA4ED7">
      <w:pPr>
        <w:spacing w:line="360" w:lineRule="auto"/>
        <w:rPr>
          <w:b/>
          <w:bCs/>
          <w:sz w:val="22"/>
          <w:szCs w:val="22"/>
        </w:rPr>
      </w:pPr>
    </w:p>
    <w:p w:rsidR="00604593" w:rsidRPr="00604593" w:rsidRDefault="00BB39BD" w:rsidP="00CA4ED7">
      <w:pPr>
        <w:spacing w:line="360" w:lineRule="auto"/>
        <w:rPr>
          <w:b/>
          <w:bCs/>
          <w:sz w:val="22"/>
          <w:szCs w:val="22"/>
        </w:rPr>
      </w:pPr>
      <w:r w:rsidRPr="00604593">
        <w:rPr>
          <w:b/>
          <w:bCs/>
          <w:sz w:val="22"/>
          <w:szCs w:val="22"/>
        </w:rPr>
        <w:t xml:space="preserve">Osoby do kontaktu:  </w:t>
      </w:r>
    </w:p>
    <w:p w:rsidR="00CA4ED7" w:rsidRDefault="00CA4ED7" w:rsidP="00CA4ED7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 </w:t>
      </w:r>
      <w:r w:rsidR="00281C75">
        <w:t xml:space="preserve">inż. </w:t>
      </w:r>
      <w:r>
        <w:rPr>
          <w:bCs/>
          <w:sz w:val="22"/>
          <w:szCs w:val="22"/>
        </w:rPr>
        <w:t xml:space="preserve">Katarzyna Kotarska, </w:t>
      </w:r>
      <w:r w:rsidR="00665164">
        <w:rPr>
          <w:bCs/>
          <w:sz w:val="22"/>
          <w:szCs w:val="22"/>
        </w:rPr>
        <w:t>601-650-179</w:t>
      </w:r>
      <w:r w:rsidRPr="00604593">
        <w:rPr>
          <w:bCs/>
          <w:sz w:val="22"/>
          <w:szCs w:val="22"/>
        </w:rPr>
        <w:t>,</w:t>
      </w:r>
      <w:r w:rsidRPr="002713B7">
        <w:rPr>
          <w:bCs/>
          <w:sz w:val="22"/>
          <w:szCs w:val="22"/>
        </w:rPr>
        <w:t xml:space="preserve"> </w:t>
      </w:r>
      <w:hyperlink r:id="rId7" w:history="1">
        <w:r w:rsidRPr="002713B7">
          <w:rPr>
            <w:rStyle w:val="Hipercze"/>
            <w:bCs/>
            <w:color w:val="auto"/>
            <w:sz w:val="22"/>
            <w:szCs w:val="22"/>
            <w:u w:val="none"/>
          </w:rPr>
          <w:t>katarzyna.kotarska@ibprs.pl</w:t>
        </w:r>
      </w:hyperlink>
    </w:p>
    <w:p w:rsidR="00BB39BD" w:rsidRPr="00604593" w:rsidRDefault="00CA4ED7" w:rsidP="00CA4ED7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mgr </w:t>
      </w:r>
      <w:r w:rsidR="00281C75">
        <w:t xml:space="preserve">inż. </w:t>
      </w:r>
      <w:r w:rsidR="00BB39BD" w:rsidRPr="00604593">
        <w:rPr>
          <w:bCs/>
          <w:sz w:val="22"/>
          <w:szCs w:val="22"/>
        </w:rPr>
        <w:t xml:space="preserve">Wojciech Dziemianowicz, (52) 341 00 82, </w:t>
      </w:r>
      <w:hyperlink r:id="rId8" w:history="1">
        <w:r w:rsidR="00BB39BD" w:rsidRPr="00604593">
          <w:rPr>
            <w:rStyle w:val="Hipercze"/>
            <w:bCs/>
            <w:color w:val="auto"/>
            <w:sz w:val="22"/>
            <w:szCs w:val="22"/>
            <w:u w:val="none"/>
          </w:rPr>
          <w:t>wojciech.dziemianowicz@ibprs.pl</w:t>
        </w:r>
      </w:hyperlink>
    </w:p>
    <w:p w:rsidR="00637871" w:rsidRPr="00287DA1" w:rsidRDefault="00BB39BD" w:rsidP="00665164">
      <w:pPr>
        <w:tabs>
          <w:tab w:val="left" w:pos="2304"/>
        </w:tabs>
      </w:pPr>
      <w:r w:rsidRPr="00604593">
        <w:rPr>
          <w:bCs/>
          <w:sz w:val="22"/>
          <w:szCs w:val="22"/>
        </w:rPr>
        <w:t xml:space="preserve">     </w:t>
      </w:r>
    </w:p>
    <w:sectPr w:rsidR="00637871" w:rsidRPr="00287DA1" w:rsidSect="00E466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48" w:rsidRDefault="00A90B48" w:rsidP="00287DA1">
      <w:r>
        <w:separator/>
      </w:r>
    </w:p>
  </w:endnote>
  <w:endnote w:type="continuationSeparator" w:id="0">
    <w:p w:rsidR="00A90B48" w:rsidRDefault="00A90B48" w:rsidP="0028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90518"/>
      <w:docPartObj>
        <w:docPartGallery w:val="Page Numbers (Bottom of Page)"/>
        <w:docPartUnique/>
      </w:docPartObj>
    </w:sdtPr>
    <w:sdtContent>
      <w:p w:rsidR="00CA4ED7" w:rsidRDefault="00BA1F61">
        <w:pPr>
          <w:pStyle w:val="Stopka"/>
          <w:jc w:val="right"/>
        </w:pPr>
        <w:fldSimple w:instr=" PAGE   \* MERGEFORMAT ">
          <w:r w:rsidR="00665164">
            <w:rPr>
              <w:noProof/>
            </w:rPr>
            <w:t>2</w:t>
          </w:r>
        </w:fldSimple>
      </w:p>
    </w:sdtContent>
  </w:sdt>
  <w:p w:rsidR="0020297F" w:rsidRDefault="002029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48" w:rsidRDefault="00A90B48" w:rsidP="00287DA1">
      <w:r>
        <w:separator/>
      </w:r>
    </w:p>
  </w:footnote>
  <w:footnote w:type="continuationSeparator" w:id="0">
    <w:p w:rsidR="00A90B48" w:rsidRDefault="00A90B48" w:rsidP="00287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4930"/>
    <w:multiLevelType w:val="hybridMultilevel"/>
    <w:tmpl w:val="EBEC5B0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15"/>
    <w:rsid w:val="000A06E3"/>
    <w:rsid w:val="0020297F"/>
    <w:rsid w:val="002713B7"/>
    <w:rsid w:val="00281C75"/>
    <w:rsid w:val="00287DA1"/>
    <w:rsid w:val="002B681C"/>
    <w:rsid w:val="00446F0B"/>
    <w:rsid w:val="004D0C51"/>
    <w:rsid w:val="005C440B"/>
    <w:rsid w:val="005F6EC7"/>
    <w:rsid w:val="00604593"/>
    <w:rsid w:val="00637871"/>
    <w:rsid w:val="00665164"/>
    <w:rsid w:val="007A06F8"/>
    <w:rsid w:val="008825A3"/>
    <w:rsid w:val="00A90B48"/>
    <w:rsid w:val="00B04715"/>
    <w:rsid w:val="00BA1F61"/>
    <w:rsid w:val="00BB39BD"/>
    <w:rsid w:val="00BE255B"/>
    <w:rsid w:val="00CA4ED7"/>
    <w:rsid w:val="00DE5E11"/>
    <w:rsid w:val="00E4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15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link w:val="Nagwek1Znak"/>
    <w:qFormat/>
    <w:rsid w:val="00B04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7">
    <w:name w:val="heading 7"/>
    <w:basedOn w:val="Normalny"/>
    <w:next w:val="Normalny"/>
    <w:link w:val="Nagwek7Znak"/>
    <w:qFormat/>
    <w:rsid w:val="00B04715"/>
    <w:pPr>
      <w:keepNext/>
      <w:jc w:val="both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715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7Znak">
    <w:name w:val="Nagłówek 7 Znak"/>
    <w:basedOn w:val="Domylnaczcionkaakapitu"/>
    <w:link w:val="Nagwek7"/>
    <w:rsid w:val="00B04715"/>
    <w:rPr>
      <w:rFonts w:eastAsia="Times New Roman"/>
      <w:szCs w:val="20"/>
      <w:lang w:eastAsia="pl-PL"/>
    </w:rPr>
  </w:style>
  <w:style w:type="character" w:customStyle="1" w:styleId="biggertext3">
    <w:name w:val="biggertext3"/>
    <w:basedOn w:val="Domylnaczcionkaakapitu"/>
    <w:rsid w:val="00B04715"/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87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DA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A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7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B3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dziemianowicz@ibpr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otarska@ibp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IBPRS</cp:lastModifiedBy>
  <cp:revision>15</cp:revision>
  <dcterms:created xsi:type="dcterms:W3CDTF">2019-03-27T09:15:00Z</dcterms:created>
  <dcterms:modified xsi:type="dcterms:W3CDTF">2019-03-27T15:08:00Z</dcterms:modified>
</cp:coreProperties>
</file>